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82B" w14:textId="01DBF176" w:rsidR="00275580" w:rsidRDefault="00C758DF">
      <w:bookmarkStart w:id="0" w:name="_Hlk199689502"/>
      <w:bookmarkEnd w:id="0"/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  <w:lang w:eastAsia="en-GB"/>
        </w:rPr>
        <w:drawing>
          <wp:inline distT="0" distB="0" distL="0" distR="0" wp14:anchorId="6DCADF15" wp14:editId="1ADD10B6">
            <wp:extent cx="745574" cy="720000"/>
            <wp:effectExtent l="0" t="0" r="0" b="4445"/>
            <wp:docPr id="1798521963" name="Picture 1" descr="A blue and brow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21963" name="Picture 1" descr="A blue and brown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846" w:type="dxa"/>
        <w:tblInd w:w="-284" w:type="dxa"/>
        <w:tblLook w:val="04A0" w:firstRow="1" w:lastRow="0" w:firstColumn="1" w:lastColumn="0" w:noHBand="0" w:noVBand="1"/>
      </w:tblPr>
      <w:tblGrid>
        <w:gridCol w:w="10877"/>
        <w:gridCol w:w="39"/>
        <w:gridCol w:w="628"/>
        <w:gridCol w:w="874"/>
        <w:gridCol w:w="1192"/>
        <w:gridCol w:w="236"/>
      </w:tblGrid>
      <w:tr w:rsidR="00F357BF" w:rsidRPr="001F7297" w14:paraId="4C10B47F" w14:textId="77777777" w:rsidTr="008730A9">
        <w:trPr>
          <w:trHeight w:val="375"/>
        </w:trPr>
        <w:tc>
          <w:tcPr>
            <w:tcW w:w="11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9A11A" w14:textId="76AFFABE" w:rsidR="001F7297" w:rsidRDefault="001F7297" w:rsidP="00C7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Finchley College course booking </w:t>
            </w:r>
            <w:r w:rsidR="00425E59"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form</w:t>
            </w:r>
            <w:r w:rsidR="00FD36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,</w:t>
            </w:r>
            <w:r w:rsidR="00F77F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202</w:t>
            </w:r>
            <w:r w:rsidR="00681A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  <w:p w14:paraId="2DCE30A4" w14:textId="77777777" w:rsidR="008730A9" w:rsidRDefault="008730A9" w:rsidP="001F7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1AA0B5D" w14:textId="48E1E864" w:rsidR="00911AE0" w:rsidRPr="00B37ACC" w:rsidRDefault="00911AE0" w:rsidP="00911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2C7CE" w14:textId="77777777" w:rsidR="001F7297" w:rsidRPr="001F7297" w:rsidRDefault="001F7297" w:rsidP="005D3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7D538" w14:textId="77777777" w:rsidR="001F7297" w:rsidRPr="001F7297" w:rsidRDefault="001F7297" w:rsidP="001F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BA5B4" w14:textId="77777777" w:rsidR="001F7297" w:rsidRPr="001F7297" w:rsidRDefault="001F7297" w:rsidP="001F7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40E7788" w14:textId="77777777" w:rsidTr="005F6E3E">
        <w:trPr>
          <w:trHeight w:val="80"/>
        </w:trPr>
        <w:tc>
          <w:tcPr>
            <w:tcW w:w="108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2E8CFE" w14:textId="0C41F711" w:rsidR="004D53E1" w:rsidRPr="004D53E1" w:rsidRDefault="00A31481" w:rsidP="00547E9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Engineering Surveying training courses are held 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in London </w:t>
            </w:r>
            <w:r w:rsid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over a block of 12 days, as well as </w:t>
            </w:r>
            <w:r w:rsidR="00E7583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Saturdays</w:t>
            </w:r>
            <w:r w:rsidR="00547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375EA3C9" w14:textId="1D91E54D" w:rsidR="004D53E1" w:rsidRPr="004D53E1" w:rsidRDefault="00A007CA" w:rsidP="00547E9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 Manchester, we offer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10 days of training split over two blocks of 5 days </w:t>
            </w:r>
            <w:r w:rsidR="00547E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the last week of each month</w:t>
            </w:r>
            <w:r w:rsidR="00550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,</w:t>
            </w:r>
          </w:p>
          <w:p w14:paraId="08B9E8DB" w14:textId="2ACDA3E2" w:rsidR="009B0641" w:rsidRDefault="00D92DB8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Learner name:</w:t>
            </w:r>
            <w:r w:rsidR="00E556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 xml:space="preserve">                                                                          </w:t>
            </w: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Date:</w:t>
            </w:r>
          </w:p>
          <w:p w14:paraId="39E8FA05" w14:textId="77777777" w:rsidR="00E556B1" w:rsidRPr="009A678A" w:rsidRDefault="00E556B1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tbl>
            <w:tblPr>
              <w:tblW w:w="10518" w:type="dxa"/>
              <w:tblLook w:val="04A0" w:firstRow="1" w:lastRow="0" w:firstColumn="1" w:lastColumn="0" w:noHBand="0" w:noVBand="1"/>
            </w:tblPr>
            <w:tblGrid>
              <w:gridCol w:w="5699"/>
              <w:gridCol w:w="2409"/>
              <w:gridCol w:w="1560"/>
              <w:gridCol w:w="850"/>
            </w:tblGrid>
            <w:tr w:rsidR="00C2686F" w:rsidRPr="00997790" w14:paraId="29CC1418" w14:textId="77777777" w:rsidTr="00CA3FAE">
              <w:trPr>
                <w:trHeight w:val="281"/>
              </w:trPr>
              <w:tc>
                <w:tcPr>
                  <w:tcW w:w="569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953D6" w14:textId="7E3235F2" w:rsid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Timetable for courses held in London</w:t>
                  </w:r>
                </w:p>
                <w:p w14:paraId="590BD062" w14:textId="4A10B269" w:rsidR="00A31481" w:rsidRP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Course Title</w:t>
                  </w:r>
                </w:p>
                <w:p w14:paraId="7FC2334D" w14:textId="35461FBC" w:rsidR="00C2686F" w:rsidRPr="00997790" w:rsidRDefault="00C2686F" w:rsidP="00911A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38A1D" w14:textId="2D88CDA1" w:rsidR="00C2686F" w:rsidRPr="00AD5030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Fees</w:t>
                  </w:r>
                  <w:r w:rsidR="00AD50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include 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F6FBB" w14:textId="071E9E26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5481B" w14:textId="29E73B01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Please tick</w:t>
                  </w:r>
                </w:p>
              </w:tc>
            </w:tr>
            <w:tr w:rsidR="00311E9D" w:rsidRPr="00997790" w14:paraId="6BBA884E" w14:textId="77777777" w:rsidTr="00CA3FAE">
              <w:trPr>
                <w:trHeight w:val="372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9D09D" w14:textId="5D812320" w:rsidR="00311E9D" w:rsidRPr="00547E92" w:rsidRDefault="00311E9D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4F9DF" w14:textId="25FF0443" w:rsidR="00311E9D" w:rsidRPr="00997790" w:rsidRDefault="00592B92" w:rsidP="00686D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Fees include 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28387" w14:textId="53E2744C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CAFA0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60279D69" w14:textId="77777777" w:rsidTr="00CA3FAE">
              <w:trPr>
                <w:trHeight w:val="372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0207" w14:textId="77777777" w:rsidR="00311E9D" w:rsidRPr="00AD5030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E3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ProQual Level 3 Diploma in Engineering Surveying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Pr="00AD50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for existing engineers and surveyors only</w:t>
                  </w:r>
                </w:p>
                <w:p w14:paraId="45A064CF" w14:textId="4AAC552F" w:rsidR="00311E9D" w:rsidRPr="007F308E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Up to 4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days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 including a day of site visit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E5758" w14:textId="2FCA29E4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£1</w:t>
                  </w:r>
                  <w:r w:rsidR="00686D85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  <w:p w14:paraId="2B3196F5" w14:textId="6A6D6805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525EF" w14:textId="08B9EB1A" w:rsidR="00311E9D" w:rsidRPr="00997790" w:rsidRDefault="00EE12A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To be agreed with each learner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DCABD" w14:textId="7EFE0EA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760DDC80" w14:textId="77777777" w:rsidTr="00CA3FAE">
              <w:trPr>
                <w:trHeight w:val="199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A6D8E" w14:textId="325158ED" w:rsidR="00311E9D" w:rsidRPr="00311E9D" w:rsidRDefault="00AD5030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Diploma in Engineering surveying for beginners (beginner to advanced level)</w:t>
                  </w:r>
                </w:p>
                <w:p w14:paraId="1FF8A0E4" w14:textId="0E25A50C" w:rsidR="00311E9D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London: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="00311E9D"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A block of 12 days </w:t>
                  </w:r>
                  <w:r w:rsidR="00AD503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and /or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the first three weekends of every month for two months</w:t>
                  </w:r>
                </w:p>
                <w:p w14:paraId="1B8D0BB0" w14:textId="77777777" w:rsidR="00195CB4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40899550" w14:textId="7B4112B1" w:rsidR="00195CB4" w:rsidRPr="00195CB4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Manchester, Cardiff &amp; Edinburgh</w:t>
                  </w:r>
                </w:p>
                <w:p w14:paraId="117F5C1E" w14:textId="5BF4F8E5" w:rsidR="00195CB4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7 intensive days plus blended home study</w:t>
                  </w:r>
                </w:p>
                <w:p w14:paraId="78FF750F" w14:textId="01ABDD0B" w:rsidR="00311E9D" w:rsidRPr="00997790" w:rsidRDefault="00311E9D" w:rsidP="00686D85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A5F6C" w14:textId="79144898" w:rsidR="00311E9D" w:rsidRPr="00767806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76780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Full course: </w:t>
                  </w:r>
                </w:p>
                <w:p w14:paraId="53CC19A6" w14:textId="30F49799" w:rsidR="00311E9D" w:rsidRDefault="00CA3FA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£3595</w:t>
                  </w:r>
                </w:p>
                <w:p w14:paraId="1EC66632" w14:textId="77777777" w:rsidR="00CA3FAE" w:rsidRDefault="00CA3FA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2FBDF244" w14:textId="0DE845B3" w:rsidR="00CA3FAE" w:rsidRDefault="00CA3FA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We offer £250 discount in fees for learners attending 12 day course over two weeks</w:t>
                  </w:r>
                </w:p>
                <w:p w14:paraId="0FDCCC20" w14:textId="6ABB6F93" w:rsidR="007F308E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5664FE3B" w14:textId="4BEEEC61" w:rsidR="007F308E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7B3AAB98" w14:textId="77195D1D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CF4D" w14:textId="3287D2AE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08.30 am to </w:t>
                  </w:r>
                  <w:r w:rsidR="00CA3FAE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4196" w14:textId="6536CC5C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546FC82B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B7E30" w14:textId="77777777" w:rsidR="00AD5030" w:rsidRPr="00195CB4" w:rsidRDefault="00AD5030" w:rsidP="00195CB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Graduate training program</w:t>
                  </w:r>
                </w:p>
                <w:p w14:paraId="13FA8191" w14:textId="3A891296" w:rsidR="00195CB4" w:rsidRDefault="00AD5030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This course covers the CITB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Total Station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for construction,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levelling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and tape measurement, and GNSS awareness short courses combined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  <w:p w14:paraId="7419BA39" w14:textId="77777777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058FE374" w14:textId="185C30AE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London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: six consecutive days, or the first three weekends of a month, Saturdays and Sundays</w:t>
                  </w:r>
                </w:p>
                <w:p w14:paraId="7C15978D" w14:textId="77777777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63640830" w14:textId="167C989C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Manchester, Cardiff, Edinburgh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: One week full-time only</w:t>
                  </w:r>
                </w:p>
                <w:p w14:paraId="74377CAE" w14:textId="0F9AFEF8" w:rsidR="00AD5030" w:rsidRPr="00997790" w:rsidRDefault="00AD5030" w:rsidP="00195CB4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C79F3" w14:textId="4CD592ED" w:rsidR="00AD503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</w:t>
                  </w:r>
                  <w:r w:rsidR="00CA3FAE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695</w:t>
                  </w:r>
                </w:p>
                <w:p w14:paraId="0FB71B85" w14:textId="145A6DF7" w:rsidR="00A80905" w:rsidRPr="00997790" w:rsidRDefault="00A80905" w:rsidP="00A809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77DFA" w14:textId="18019440" w:rsidR="00AD5030" w:rsidRDefault="005A6EDC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8.30 am to </w:t>
                  </w:r>
                  <w:r w:rsidR="00CA3FAE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8D6A7" w14:textId="77777777" w:rsidR="00AD5030" w:rsidRPr="0099779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7BCA9EF6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6CFC9CC" w14:textId="77777777" w:rsidR="00547E92" w:rsidRDefault="00547E92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C7D5BBE" w14:textId="77777777" w:rsidR="00547E92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035708C" w14:textId="77777777" w:rsidR="00547E92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bottom"/>
                </w:tcPr>
                <w:p w14:paraId="2D2B939C" w14:textId="77777777" w:rsidR="00547E92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3CDF8843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A705D" w14:textId="0C4C951F" w:rsidR="00AD5030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CITB Assured courses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726F" w14:textId="318ED8AF" w:rsidR="00AD5030" w:rsidRPr="00997790" w:rsidRDefault="00FE20A6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Fees include 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CD37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747600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042F52B6" w14:textId="77777777" w:rsidTr="00CA3FAE">
              <w:trPr>
                <w:trHeight w:val="41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EEB11" w14:textId="58C0C121" w:rsidR="00AD5030" w:rsidRPr="00CA3FAE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3-day Total Station for construction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CD606" w14:textId="35CA7B0F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£810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B7EC6" w14:textId="5F87A579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08.30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am to </w:t>
                  </w:r>
                  <w:r w:rsidR="00CA3FAE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.0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1B1632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4471D00C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4BBBA" w14:textId="03E329A0" w:rsidR="00AD5030" w:rsidRPr="00997790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2-day levelling and tape measurement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29D78" w14:textId="0B9588F8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£480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FE8B3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EE847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0D7537FB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7378C" w14:textId="395B07C0" w:rsidR="00AD5030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CAD for engineers (2 days)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AD1E0" w14:textId="630478A4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233F3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FC640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5CF77422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14A89" w14:textId="530CEE89" w:rsidR="00AD5030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Drone for construction introduction (1 day)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54602" w14:textId="27A4E88D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B8536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20ADB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7EAF41BD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43A2B" w14:textId="77777777" w:rsidR="00FB002D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Drone for construction intermediate (1 day)</w:t>
                  </w:r>
                </w:p>
                <w:p w14:paraId="1B11B642" w14:textId="6507B03E" w:rsidR="00FB002D" w:rsidRPr="00997790" w:rsidRDefault="00FB002D" w:rsidP="00FB002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Learners must have completed the introduction course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CB2F" w14:textId="5541CEAE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48F4E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A9D3E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3054B6E1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9F748" w14:textId="4EE6903B" w:rsidR="00FB002D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Groundworks introduction (1 day)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0564D" w14:textId="050A19BC" w:rsidR="00FB002D" w:rsidRPr="00997790" w:rsidRDefault="00592B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BBD4F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6AED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0F207BB7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892BC" w14:textId="4DBA82BA" w:rsidR="00FB002D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Project management in construction introduction (1 day)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FB3C" w14:textId="09B6DB05" w:rsidR="00FB002D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£270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FE478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CA7DC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6E96A9C3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160A1" w14:textId="18EF95DF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Project management in construction intermediate (2 days)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D84E" w14:textId="7EFDF614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AFDAF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D1C7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5706B6B6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BA251" w14:textId="684C02D3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Leadership in construction project management (2 days)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EB64B" w14:textId="0D4F6002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45647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EC560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647A9D85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79C3EDB" w14:textId="77777777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0243021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75709EE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1249BD2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43CEF208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060F4" w14:textId="58743EA6" w:rsidR="00547E92" w:rsidRPr="00547E92" w:rsidRDefault="00547E92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547E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Other courses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42AB6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5931" w14:textId="77777777" w:rsidR="00547E92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574CE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53748110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7E4CF" w14:textId="636FED71" w:rsidR="00547E92" w:rsidRPr="00997790" w:rsidRDefault="00547E92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A2 CofC drone training course, certificate (online only)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 plus one day of college training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1AF71" w14:textId="50CF454A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CA3FAE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45E84" w14:textId="77777777" w:rsidR="00547E92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AA6FA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77E9AA47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D375" w14:textId="039B5F66" w:rsidR="00547E92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A2 CofC drone training course, certificate, plus 2 hours of hands-on drone flight training (online and college-based theory training)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CFD81" w14:textId="129313D0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£3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61B13" w14:textId="77777777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9803E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4EEE974A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81E27" w14:textId="622D8A60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Emergency First Aid (6 hours)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981C0" w14:textId="7D4628B8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39CCF" w14:textId="77777777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86FD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659B89E5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121C6" w14:textId="046703D4" w:rsidR="00547E92" w:rsidRPr="00CA3FAE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3 First Aid at Work training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(blended learning, 2 days college-based training and one day home learning)</w:t>
                  </w:r>
                </w:p>
                <w:p w14:paraId="126985EB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34BCE" w14:textId="6FC1553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8EAD" w14:textId="7AC8FBA3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days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ADA0A" w14:textId="5113724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1696B07B" w14:textId="77777777" w:rsidR="00911AE0" w:rsidRDefault="00911AE0" w:rsidP="00911AE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8DD7BB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DDA1A1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2C4C9F" w14:textId="7A99EB1D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Payment</w:t>
            </w:r>
            <w:r w:rsidR="00997E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plans</w:t>
            </w:r>
          </w:p>
          <w:p w14:paraId="0D6F539A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529708" w14:textId="7E13AC7D" w:rsidR="00F7747F" w:rsidRPr="0059565C" w:rsidRDefault="007A4CCF" w:rsidP="007A4CC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Learners</w:t>
            </w:r>
            <w:r w:rsidR="00F7747F"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who wish </w:t>
            </w: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to join the </w:t>
            </w:r>
            <w:r w:rsidR="00195C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beginner-to-advanced course on weekends can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pay in 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</w:t>
            </w:r>
            <w:r w:rsidR="00195C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wo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monthly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instalments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;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learners attending a block of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two weeks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should pay in full in advance</w:t>
            </w:r>
            <w:r w:rsidR="00CA3F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, but will receive £250 discount in fees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.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All other courses should be paid in full in advance</w:t>
            </w:r>
          </w:p>
          <w:p w14:paraId="660C69C1" w14:textId="77777777" w:rsidR="009A678A" w:rsidRDefault="009A678A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B7A7FDB" w14:textId="1CED4B63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E232302" w14:textId="77777777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9FE5FC" w14:textId="6A3432F0" w:rsidR="004E7585" w:rsidRDefault="00911AE0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For more </w:t>
            </w:r>
            <w:r w:rsidR="007678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information about each course, please refer to</w:t>
            </w: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the course brochure.</w:t>
            </w:r>
          </w:p>
          <w:p w14:paraId="4FE6ED15" w14:textId="77777777" w:rsidR="00A30D84" w:rsidRPr="00A30D84" w:rsidRDefault="00A30D84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72E3C99" w14:textId="151E7E7F" w:rsidR="00736BAD" w:rsidRPr="00DF5560" w:rsidRDefault="004E7585" w:rsidP="00AD07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 accept payments online, by card at the college, or by bank transfer</w:t>
            </w:r>
            <w:r w:rsidR="00DA47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Introduce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friend and receive a reward of 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0!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7ACE6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0BC03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98B5E" w14:textId="77777777" w:rsidR="00736BAD" w:rsidRPr="003D5933" w:rsidRDefault="00736BAD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46B8A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7585" w:rsidRPr="003D5933" w14:paraId="5E1C23DB" w14:textId="77777777" w:rsidTr="004E7585">
        <w:trPr>
          <w:trHeight w:val="80"/>
        </w:trPr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8166D" w14:textId="7735F5E4" w:rsidR="00997790" w:rsidRPr="009A678A" w:rsidRDefault="004E7585" w:rsidP="0099779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Bank details: Finchley College (Business account), Sort Code: 09-01-27, Account no. 44018113, please write your name as a reference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154C7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E0F76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1269" w14:textId="77777777" w:rsidR="004E7585" w:rsidRPr="003D5933" w:rsidRDefault="004E7585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3193D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C084A1A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9EC8" w14:textId="460A5C46" w:rsidR="00C2103F" w:rsidRPr="004E7585" w:rsidRDefault="00C2103F" w:rsidP="004E7585">
            <w:pPr>
              <w:spacing w:after="0" w:line="480" w:lineRule="auto"/>
              <w:ind w:right="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0662DFE6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4A9F" w14:textId="12BC7CA2" w:rsidR="00736BAD" w:rsidRPr="00A30D84" w:rsidRDefault="00425E59" w:rsidP="00A30D84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5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complete the form below</w:t>
            </w:r>
            <w:r w:rsidR="0006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4988"/>
              <w:gridCol w:w="4352"/>
            </w:tblGrid>
            <w:tr w:rsidR="00065CD0" w:rsidRPr="00065CD0" w14:paraId="185F6B21" w14:textId="77777777" w:rsidTr="00065CD0">
              <w:trPr>
                <w:trHeight w:val="63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AFFBD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  <w:t>Learner registration form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5E4A9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E1E0D5B" w14:textId="77777777" w:rsidTr="00065CD0">
              <w:trPr>
                <w:trHeight w:val="315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9D8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title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F52F2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B2C3C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F34C6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Start date</w:t>
                  </w:r>
                </w:p>
              </w:tc>
              <w:tc>
                <w:tcPr>
                  <w:tcW w:w="43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C5E36E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DDCCB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40EB5A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First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5C0FF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77685E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6F08C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Middle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B0BE0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125D42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8FAEE3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90A56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686EAA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347D7E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33BB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B4BE69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E5806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Date of Birth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7AF66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FA0AB1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D9535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Nationality/Ethnicity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601F6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585179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1D0B6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Address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ED6D3F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68F144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E64ED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6AC83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994EA9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A0AF4FD" w14:textId="0258798C" w:rsidR="00065CD0" w:rsidRPr="00065CD0" w:rsidRDefault="00EA1C6A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Postcode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65630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9007E6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F7B38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Mobile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AE911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481AD3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2FD78C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Email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102C56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</w:pPr>
                  <w:r w:rsidRPr="00065CD0"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483C0F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DE000B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Disability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58904A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F992E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D8EEF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Medical Condition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886E3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658F8E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4851D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lastRenderedPageBreak/>
                    <w:t>Name of next of Kin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C10E9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FBB64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E5114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Emergency contact no.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868C2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EF3C45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029C9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fee paid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DE12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2D6CD9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C07E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Method of payment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B250E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B6DD96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599F6B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Current Job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99C02A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7685D7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03A5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current employer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FF5B8E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50D7F8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9D629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CSCS card?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04A3D2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E9D974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1E29938" w14:textId="6B0D7156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permission to work, live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, and study in </w:t>
                  </w:r>
                  <w:r w:rsidR="005F5E65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the 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UK?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1CA2C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60F6EF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1F17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Existing qualifications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5A08C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AA6B59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20EE3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last college or University you attended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0ABA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99015D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90F5A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 did you hear about us?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2C464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B24934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3887D" w14:textId="009E2C49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Why Did you choose Finchley College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B80F0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56326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2AC3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What do you expect to gain from this course?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056DE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0B1CA9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85A14" w14:textId="215B9635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Please write below 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you want your name to appear on your certificate</w:t>
                  </w:r>
                  <w:r w:rsidR="002464A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04A81B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9FF0F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5878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First and middle name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1C1D6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B98D52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EB648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7C8F7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4EA203D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6C603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573070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20B655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E39F0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975D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5B4E3B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BB471" w14:textId="360F36EA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Do you have </w:t>
                  </w:r>
                  <w:r w:rsidR="002464A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learning</w:t>
                  </w: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difficulties?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8613DC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195B39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FF869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Ethnicity- Please select from below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39985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F58A74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7A954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7F6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7E45EF5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55B8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6227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B661017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B1BC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31 - 31 - White - English / Welsh / Scottish / Northern Irish / British</w:t>
                  </w:r>
                </w:p>
              </w:tc>
            </w:tr>
            <w:tr w:rsidR="00065CD0" w:rsidRPr="00065CD0" w14:paraId="4900065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8417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32 - 32 - White - Irish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96A3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A95E1A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00FD0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33 - 33 - White - Gypsy or Irish Traveller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F77D7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6FC6AE5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FDA05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34 - 34 - White - Any Other White background</w:t>
                  </w:r>
                </w:p>
              </w:tc>
            </w:tr>
            <w:tr w:rsidR="00065CD0" w:rsidRPr="00065CD0" w14:paraId="721341FD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9D856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35 - 35 - Mixed / Multiple ethnic group  - White and Black Caribbean</w:t>
                  </w:r>
                </w:p>
              </w:tc>
            </w:tr>
            <w:tr w:rsidR="00065CD0" w:rsidRPr="00065CD0" w14:paraId="5159017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7801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36 - 36 - Mixed / Multiple ethnic group  - White and Black African</w:t>
                  </w:r>
                </w:p>
              </w:tc>
            </w:tr>
            <w:tr w:rsidR="00065CD0" w:rsidRPr="00065CD0" w14:paraId="30197E0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9909C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37 - 37 - Mixed / Multiple ethnic group - White and Asian</w:t>
                  </w:r>
                </w:p>
              </w:tc>
            </w:tr>
            <w:tr w:rsidR="00065CD0" w:rsidRPr="00065CD0" w14:paraId="6AE79D03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0383E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38 - 38 - Mixed / Multiple ethnic group - Any Other Mixed / multiple ethnic background</w:t>
                  </w:r>
                </w:p>
              </w:tc>
            </w:tr>
            <w:tr w:rsidR="00065CD0" w:rsidRPr="00065CD0" w14:paraId="6B9F8196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7F7E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lastRenderedPageBreak/>
                    <w:t>39 - 39 - Asian / Asian British Indian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3772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86375C5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B56F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40 - 40 - Asian / Asian British Pakistani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3691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DF29DF1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A9B4F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41 - 41 - Asian / Asian British Bangladeshi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F92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46D7F8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A2280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42 - 42 - Asian / Asian British Chinese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6699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29BE68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C318D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43 - 43 - Asian / Asian British - Any other Asian background</w:t>
                  </w:r>
                </w:p>
              </w:tc>
            </w:tr>
            <w:tr w:rsidR="00065CD0" w:rsidRPr="00065CD0" w14:paraId="0CCB63B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E803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44 - 44 - Black / African / Caribbean / Black British African</w:t>
                  </w:r>
                </w:p>
              </w:tc>
            </w:tr>
            <w:tr w:rsidR="00065CD0" w:rsidRPr="00065CD0" w14:paraId="09FC3E5F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BD6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45 - 45 - Black / African / Caribbean / Black British Caribbean</w:t>
                  </w:r>
                </w:p>
              </w:tc>
            </w:tr>
            <w:tr w:rsidR="00065CD0" w:rsidRPr="00065CD0" w14:paraId="44EF4C1A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F16CF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46 - 46 - Black / African / Caribbean / Black British Any other Black / African / Caribbean background</w:t>
                  </w:r>
                </w:p>
              </w:tc>
            </w:tr>
            <w:tr w:rsidR="00065CD0" w:rsidRPr="00065CD0" w14:paraId="52A978F8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4756A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47 - 47 - Other ethnic group Arab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399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F954947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929F8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98 - 98 - Any other ethnic group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EE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3E7ECAAB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29091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99 - 99 - Not known/not provided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076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08B8D6F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1CA3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6FCB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26954EEC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A77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17A1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6A4A616" w14:textId="77777777" w:rsidR="003A7994" w:rsidRPr="003D5933" w:rsidRDefault="003A7994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963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3"/>
            </w:tblGrid>
            <w:tr w:rsidR="00736BAD" w:rsidRPr="003D5933" w14:paraId="282BAD47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86C7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Finchley College Terms &amp; Conditions:</w:t>
                  </w:r>
                </w:p>
                <w:p w14:paraId="35653E56" w14:textId="6A2AD9D6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Course timetable: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Timetables are subject to change. Please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check with the admissions office before you book any accommodation.</w:t>
                  </w:r>
                </w:p>
                <w:p w14:paraId="08152C02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Your chances of employment after completion of training:</w:t>
                  </w:r>
                </w:p>
                <w:p w14:paraId="2F45F622" w14:textId="04E50C4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We cannot guarantee employment after completion of training as it depends on many factors beyond our control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. However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, we will offer you advice and references. Learners 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who are beginners in 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the enhanced course have a much better chance of finding employment.</w:t>
                  </w:r>
                </w:p>
                <w:p w14:paraId="2A00530A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Refund Policy:</w:t>
                  </w:r>
                </w:p>
                <w:p w14:paraId="697E748E" w14:textId="05A78D5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There are no refunds under any circumstances once payment has been made. Therefore, we strongly recommend that you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ensure you can afford the course fee and complete it successfully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Please note that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by paying the course fees, you indicate that you have read and agreed to the terms and conditions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</w:t>
                  </w:r>
                </w:p>
                <w:p w14:paraId="334A6831" w14:textId="3A3C33D7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duration: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duration for each course is fixed and agreed upon with each learner.  Learners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must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sign and agree to a deadline to complete and submit all practical assessment criteria and assignments.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After this period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learners are deemed to have abandoned their course and will be charged again for resuming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their studies.</w:t>
                  </w:r>
                </w:p>
                <w:p w14:paraId="488BFC43" w14:textId="1EBC06B3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fees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: Fees are agreed upon with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learners and 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can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be paid in full in advance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by </w:t>
                  </w:r>
                  <w:r w:rsidR="0076780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</w:t>
                  </w:r>
                </w:p>
                <w:p w14:paraId="3D5975B9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GDPR PRIVACY NOTICE: </w:t>
                  </w:r>
                </w:p>
                <w:p w14:paraId="2C061CD0" w14:textId="37B45AFF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Please note that we are claiming a legitimate interest in maintaining your details on our systems as a college. Please sign below to confirm that you agree with this.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we are obliged, w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will not share your data with anyone except awarding bodies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education authorities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for legal reasons. We will contact you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occasionally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to inform you of our new or revised courses.</w:t>
                  </w:r>
                </w:p>
                <w:p w14:paraId="018C32E7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lastRenderedPageBreak/>
                    <w:t>Student declaration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                           </w:t>
                  </w:r>
                </w:p>
                <w:p w14:paraId="7A898B80" w14:textId="727FC2D0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I have read and understood the terms and conditions, my rights and responsibilities, assessment procedures and regulations, and the appeals procedure. I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know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there are no refunds for any reason once the payment has been made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Furthermore, I understand that I must attend at least 80% of lectures and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fulfil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 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course pass criteria to receive the qualification. </w:t>
                  </w:r>
                </w:p>
                <w:p w14:paraId="09B9A790" w14:textId="74DB9833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any course fees remain unpaid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college reserves the right to withhold the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certificate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In the event of an agreement to pay fees </w:t>
                  </w:r>
                  <w:r w:rsidR="008A03A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I agree to pay on time</w:t>
                  </w:r>
                  <w:r w:rsidR="00EA1C6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 I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remain liable for payment of the balance of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fees, plus any applicable interest, even if I do not resume my course within the agreed-upon timeframe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325DFA48" w14:textId="0C6C1D4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confirm that I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can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remain and study in the UK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Yes/NO</w:t>
                  </w:r>
                </w:p>
                <w:p w14:paraId="5A57741F" w14:textId="7A0CA605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to qualify for certificates from the Awarding body, I must pass </w:t>
                  </w:r>
                  <w:r w:rsidR="00D803D6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practical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knowledge assessments stipulated by the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Awarding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body.</w:t>
                  </w:r>
                </w:p>
                <w:p w14:paraId="680EAC8A" w14:textId="225A3D9D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agree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that Finchley College will retain my details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          </w:t>
                  </w:r>
                </w:p>
                <w:p w14:paraId="15FE1DD3" w14:textId="2C3813C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payment is nonrefundable once it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is made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and I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agree to late completion penalties</w:t>
                  </w:r>
                  <w:r w:rsidR="005F37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</w:t>
                  </w:r>
                </w:p>
                <w:p w14:paraId="50CAEC83" w14:textId="668E1C2B" w:rsidR="00736BAD" w:rsidRPr="003D5933" w:rsidRDefault="00EA1C6A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If I pay by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instalment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the remaining balance must be paid even if I withdraw from the course.        </w:t>
                  </w:r>
                </w:p>
                <w:p w14:paraId="7A2BBBAD" w14:textId="77777777" w:rsidR="00DA4716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 understand that there are no free trial lessons, and all lessons must be paid for.</w:t>
                  </w:r>
                </w:p>
                <w:p w14:paraId="1520F374" w14:textId="0027129A" w:rsidR="005F377B" w:rsidRDefault="00DA4716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the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course duration is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fixed,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extra attendance will be chargeable at the rate of £</w:t>
                  </w:r>
                  <w:r w:rsidR="007041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2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00 p/d plus VAT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</w:t>
                  </w:r>
                </w:p>
                <w:p w14:paraId="13E034A9" w14:textId="70A9888E" w:rsidR="00736BAD" w:rsidRPr="003D5933" w:rsidRDefault="005F377B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any written work I submit is my own and not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plagiarized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or produced by AI or anyone else.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                         </w:t>
                  </w:r>
                </w:p>
                <w:p w14:paraId="6616BC1C" w14:textId="77777777" w:rsidR="004F6C07" w:rsidRPr="003D5933" w:rsidRDefault="004F6C07" w:rsidP="004F6C07">
                  <w:p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</w:p>
                <w:p w14:paraId="0AB0FA4A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Please sign here to confirm you have read and agree to the terms and conditions:</w:t>
                  </w:r>
                </w:p>
                <w:p w14:paraId="427EA93F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Candidate Name:                                                Signature:                                                     Date:          </w:t>
                  </w:r>
                </w:p>
                <w:p w14:paraId="102FB0DA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                  </w:t>
                  </w:r>
                </w:p>
                <w:p w14:paraId="10A0624E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  <w:t xml:space="preserve">Finchley College Director: Name: M.R. Seif Nobakht     Signature:                                      Date:  </w:t>
                  </w:r>
                </w:p>
                <w:p w14:paraId="73E80C45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36BAD" w:rsidRPr="003D5933" w14:paraId="754B6FB6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33A29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lastRenderedPageBreak/>
                    <w:t xml:space="preserve">Payment by bank transfer             </w:t>
                  </w:r>
                </w:p>
                <w:p w14:paraId="46FB07AB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Account name: Finchley College, Business account, </w:t>
                  </w:r>
                </w:p>
                <w:p w14:paraId="2761FD9E" w14:textId="6798943E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Sort code: 09-01-27, Account no. 44018113</w:t>
                  </w:r>
                  <w:r w:rsidR="00704166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, please write your name as a reference</w:t>
                  </w:r>
                </w:p>
              </w:tc>
            </w:tr>
          </w:tbl>
          <w:p w14:paraId="5F3BBDDA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1EF4A5D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50FB36B" w14:textId="12BA3B2D" w:rsidR="00736BAD" w:rsidRPr="003D5933" w:rsidRDefault="00736BAD" w:rsidP="00736BAD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D5A9043" w14:textId="77777777" w:rsidR="0022762E" w:rsidRPr="003D5933" w:rsidRDefault="0022762E">
      <w:pPr>
        <w:rPr>
          <w:sz w:val="20"/>
          <w:szCs w:val="20"/>
        </w:rPr>
      </w:pPr>
    </w:p>
    <w:sectPr w:rsidR="0022762E" w:rsidRPr="003D5933" w:rsidSect="001B1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5B5"/>
    <w:multiLevelType w:val="hybridMultilevel"/>
    <w:tmpl w:val="D43E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EC8"/>
    <w:multiLevelType w:val="hybridMultilevel"/>
    <w:tmpl w:val="0D524A50"/>
    <w:lvl w:ilvl="0" w:tplc="9B5818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916"/>
    <w:multiLevelType w:val="hybridMultilevel"/>
    <w:tmpl w:val="90DE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75DDF"/>
    <w:multiLevelType w:val="hybridMultilevel"/>
    <w:tmpl w:val="111251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A45"/>
    <w:multiLevelType w:val="hybridMultilevel"/>
    <w:tmpl w:val="16701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053820">
    <w:abstractNumId w:val="1"/>
  </w:num>
  <w:num w:numId="2" w16cid:durableId="876090328">
    <w:abstractNumId w:val="0"/>
  </w:num>
  <w:num w:numId="3" w16cid:durableId="937063064">
    <w:abstractNumId w:val="3"/>
  </w:num>
  <w:num w:numId="4" w16cid:durableId="1011108344">
    <w:abstractNumId w:val="4"/>
  </w:num>
  <w:num w:numId="5" w16cid:durableId="40556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97"/>
    <w:rsid w:val="0001065B"/>
    <w:rsid w:val="00024F92"/>
    <w:rsid w:val="0003389A"/>
    <w:rsid w:val="000466C3"/>
    <w:rsid w:val="00065CD0"/>
    <w:rsid w:val="00084F07"/>
    <w:rsid w:val="0008533B"/>
    <w:rsid w:val="000A0715"/>
    <w:rsid w:val="000A7072"/>
    <w:rsid w:val="000B024A"/>
    <w:rsid w:val="000B4FA4"/>
    <w:rsid w:val="000C6472"/>
    <w:rsid w:val="000E4329"/>
    <w:rsid w:val="000E52AD"/>
    <w:rsid w:val="000F29BA"/>
    <w:rsid w:val="000F679E"/>
    <w:rsid w:val="000F69F5"/>
    <w:rsid w:val="001071BF"/>
    <w:rsid w:val="00111CFA"/>
    <w:rsid w:val="00122DC2"/>
    <w:rsid w:val="00126397"/>
    <w:rsid w:val="00127D41"/>
    <w:rsid w:val="0013031C"/>
    <w:rsid w:val="00155D63"/>
    <w:rsid w:val="00160119"/>
    <w:rsid w:val="001614BF"/>
    <w:rsid w:val="00177393"/>
    <w:rsid w:val="0019159E"/>
    <w:rsid w:val="00195BBC"/>
    <w:rsid w:val="00195CB4"/>
    <w:rsid w:val="001A15D1"/>
    <w:rsid w:val="001B150D"/>
    <w:rsid w:val="001C0F6C"/>
    <w:rsid w:val="001D32FA"/>
    <w:rsid w:val="001F7297"/>
    <w:rsid w:val="00210086"/>
    <w:rsid w:val="00210CF8"/>
    <w:rsid w:val="00216B00"/>
    <w:rsid w:val="00221570"/>
    <w:rsid w:val="0022762E"/>
    <w:rsid w:val="0024190E"/>
    <w:rsid w:val="002464AA"/>
    <w:rsid w:val="00255C9D"/>
    <w:rsid w:val="0027103C"/>
    <w:rsid w:val="00273B84"/>
    <w:rsid w:val="00273BD9"/>
    <w:rsid w:val="00275580"/>
    <w:rsid w:val="00290A41"/>
    <w:rsid w:val="002A77DE"/>
    <w:rsid w:val="002B017C"/>
    <w:rsid w:val="002B5283"/>
    <w:rsid w:val="002C246D"/>
    <w:rsid w:val="002C5363"/>
    <w:rsid w:val="002D752F"/>
    <w:rsid w:val="0030407C"/>
    <w:rsid w:val="00311E9D"/>
    <w:rsid w:val="0031675F"/>
    <w:rsid w:val="003211D9"/>
    <w:rsid w:val="00330D89"/>
    <w:rsid w:val="003407C5"/>
    <w:rsid w:val="00342B9A"/>
    <w:rsid w:val="0034511B"/>
    <w:rsid w:val="00345E67"/>
    <w:rsid w:val="003536C2"/>
    <w:rsid w:val="00377B15"/>
    <w:rsid w:val="003938D8"/>
    <w:rsid w:val="003A28D8"/>
    <w:rsid w:val="003A7994"/>
    <w:rsid w:val="003B2B0F"/>
    <w:rsid w:val="003B5E65"/>
    <w:rsid w:val="003B6BD6"/>
    <w:rsid w:val="003C0B33"/>
    <w:rsid w:val="003C7F38"/>
    <w:rsid w:val="003D5933"/>
    <w:rsid w:val="003E6D5E"/>
    <w:rsid w:val="003F0125"/>
    <w:rsid w:val="003F6CE7"/>
    <w:rsid w:val="00425E59"/>
    <w:rsid w:val="00440760"/>
    <w:rsid w:val="00442895"/>
    <w:rsid w:val="00444D34"/>
    <w:rsid w:val="004553FD"/>
    <w:rsid w:val="0047045F"/>
    <w:rsid w:val="00471178"/>
    <w:rsid w:val="0049632E"/>
    <w:rsid w:val="00497EAA"/>
    <w:rsid w:val="004A2F59"/>
    <w:rsid w:val="004B7798"/>
    <w:rsid w:val="004D4A27"/>
    <w:rsid w:val="004D53E1"/>
    <w:rsid w:val="004D6C84"/>
    <w:rsid w:val="004E7585"/>
    <w:rsid w:val="004E79DF"/>
    <w:rsid w:val="004F6C07"/>
    <w:rsid w:val="00501455"/>
    <w:rsid w:val="005015F1"/>
    <w:rsid w:val="005036F4"/>
    <w:rsid w:val="00506966"/>
    <w:rsid w:val="00507840"/>
    <w:rsid w:val="00516843"/>
    <w:rsid w:val="00522A70"/>
    <w:rsid w:val="0053056A"/>
    <w:rsid w:val="00547E92"/>
    <w:rsid w:val="00550C1A"/>
    <w:rsid w:val="00550E9B"/>
    <w:rsid w:val="00553E03"/>
    <w:rsid w:val="00566C50"/>
    <w:rsid w:val="0057343F"/>
    <w:rsid w:val="00575D5C"/>
    <w:rsid w:val="00592B92"/>
    <w:rsid w:val="0059565C"/>
    <w:rsid w:val="005A445D"/>
    <w:rsid w:val="005A6EDC"/>
    <w:rsid w:val="005B70ED"/>
    <w:rsid w:val="005C69EF"/>
    <w:rsid w:val="005D3947"/>
    <w:rsid w:val="005F377B"/>
    <w:rsid w:val="005F5E65"/>
    <w:rsid w:val="005F6E3E"/>
    <w:rsid w:val="0061338E"/>
    <w:rsid w:val="00622FAD"/>
    <w:rsid w:val="00625D88"/>
    <w:rsid w:val="006278F6"/>
    <w:rsid w:val="00644BA8"/>
    <w:rsid w:val="0066514B"/>
    <w:rsid w:val="0067114F"/>
    <w:rsid w:val="006726BD"/>
    <w:rsid w:val="00675E2F"/>
    <w:rsid w:val="006776B0"/>
    <w:rsid w:val="006776B2"/>
    <w:rsid w:val="00677C1B"/>
    <w:rsid w:val="00681A52"/>
    <w:rsid w:val="00686D85"/>
    <w:rsid w:val="00697B14"/>
    <w:rsid w:val="006A788F"/>
    <w:rsid w:val="006B4D19"/>
    <w:rsid w:val="006C62A6"/>
    <w:rsid w:val="006D27BA"/>
    <w:rsid w:val="006D2EBA"/>
    <w:rsid w:val="006D5238"/>
    <w:rsid w:val="006F7460"/>
    <w:rsid w:val="00704166"/>
    <w:rsid w:val="007235AD"/>
    <w:rsid w:val="00727F87"/>
    <w:rsid w:val="00736BAD"/>
    <w:rsid w:val="00741E1E"/>
    <w:rsid w:val="00765973"/>
    <w:rsid w:val="007672A8"/>
    <w:rsid w:val="00767806"/>
    <w:rsid w:val="0078078E"/>
    <w:rsid w:val="00780B5E"/>
    <w:rsid w:val="007965A4"/>
    <w:rsid w:val="007A1CDA"/>
    <w:rsid w:val="007A33BE"/>
    <w:rsid w:val="007A4CCF"/>
    <w:rsid w:val="007A5118"/>
    <w:rsid w:val="007A7562"/>
    <w:rsid w:val="007C1F10"/>
    <w:rsid w:val="007C2E3A"/>
    <w:rsid w:val="007E7ACB"/>
    <w:rsid w:val="007F308E"/>
    <w:rsid w:val="007F375A"/>
    <w:rsid w:val="008037C2"/>
    <w:rsid w:val="00810B60"/>
    <w:rsid w:val="008148CD"/>
    <w:rsid w:val="00841806"/>
    <w:rsid w:val="00843167"/>
    <w:rsid w:val="008468C7"/>
    <w:rsid w:val="00851D1A"/>
    <w:rsid w:val="008536D4"/>
    <w:rsid w:val="00856690"/>
    <w:rsid w:val="0086038F"/>
    <w:rsid w:val="00860CE7"/>
    <w:rsid w:val="008730A9"/>
    <w:rsid w:val="00881FE4"/>
    <w:rsid w:val="00885E9C"/>
    <w:rsid w:val="00887EB3"/>
    <w:rsid w:val="00893A35"/>
    <w:rsid w:val="00896F6C"/>
    <w:rsid w:val="008A03A7"/>
    <w:rsid w:val="008A3C0E"/>
    <w:rsid w:val="008B4251"/>
    <w:rsid w:val="008B7D5A"/>
    <w:rsid w:val="008C791E"/>
    <w:rsid w:val="008D2A99"/>
    <w:rsid w:val="008D2D6F"/>
    <w:rsid w:val="008D43C3"/>
    <w:rsid w:val="008E7BA3"/>
    <w:rsid w:val="008F6809"/>
    <w:rsid w:val="00900CBB"/>
    <w:rsid w:val="009034AB"/>
    <w:rsid w:val="00911AE0"/>
    <w:rsid w:val="00916027"/>
    <w:rsid w:val="00921064"/>
    <w:rsid w:val="00923952"/>
    <w:rsid w:val="00924FAF"/>
    <w:rsid w:val="009468A7"/>
    <w:rsid w:val="00951025"/>
    <w:rsid w:val="00951252"/>
    <w:rsid w:val="00956127"/>
    <w:rsid w:val="009655D0"/>
    <w:rsid w:val="00966605"/>
    <w:rsid w:val="00977BA2"/>
    <w:rsid w:val="00997790"/>
    <w:rsid w:val="00997E34"/>
    <w:rsid w:val="009A25EB"/>
    <w:rsid w:val="009A678A"/>
    <w:rsid w:val="009B0641"/>
    <w:rsid w:val="009B4D68"/>
    <w:rsid w:val="009C3895"/>
    <w:rsid w:val="009D0203"/>
    <w:rsid w:val="009D11D7"/>
    <w:rsid w:val="009D1606"/>
    <w:rsid w:val="009D658D"/>
    <w:rsid w:val="009E05D4"/>
    <w:rsid w:val="009E48C0"/>
    <w:rsid w:val="009E6B33"/>
    <w:rsid w:val="009F66A6"/>
    <w:rsid w:val="009F7AF7"/>
    <w:rsid w:val="00A007CA"/>
    <w:rsid w:val="00A03159"/>
    <w:rsid w:val="00A0557F"/>
    <w:rsid w:val="00A30D84"/>
    <w:rsid w:val="00A31481"/>
    <w:rsid w:val="00A31667"/>
    <w:rsid w:val="00A34C5C"/>
    <w:rsid w:val="00A55347"/>
    <w:rsid w:val="00A6483E"/>
    <w:rsid w:val="00A67D7C"/>
    <w:rsid w:val="00A80905"/>
    <w:rsid w:val="00A93E26"/>
    <w:rsid w:val="00A96C1C"/>
    <w:rsid w:val="00AB7020"/>
    <w:rsid w:val="00AB746E"/>
    <w:rsid w:val="00AC2A37"/>
    <w:rsid w:val="00AD0703"/>
    <w:rsid w:val="00AD5030"/>
    <w:rsid w:val="00AD661A"/>
    <w:rsid w:val="00AD7437"/>
    <w:rsid w:val="00AE0600"/>
    <w:rsid w:val="00AF1730"/>
    <w:rsid w:val="00AF3A5D"/>
    <w:rsid w:val="00B0627E"/>
    <w:rsid w:val="00B26CDA"/>
    <w:rsid w:val="00B31679"/>
    <w:rsid w:val="00B318A6"/>
    <w:rsid w:val="00B339FD"/>
    <w:rsid w:val="00B35F94"/>
    <w:rsid w:val="00B37ACC"/>
    <w:rsid w:val="00B40CED"/>
    <w:rsid w:val="00B453EE"/>
    <w:rsid w:val="00B46A69"/>
    <w:rsid w:val="00B6144C"/>
    <w:rsid w:val="00B66E1D"/>
    <w:rsid w:val="00B7110F"/>
    <w:rsid w:val="00B7439D"/>
    <w:rsid w:val="00B77D28"/>
    <w:rsid w:val="00B9088F"/>
    <w:rsid w:val="00B97B37"/>
    <w:rsid w:val="00BA4C86"/>
    <w:rsid w:val="00BB6A05"/>
    <w:rsid w:val="00BC0456"/>
    <w:rsid w:val="00BC4C01"/>
    <w:rsid w:val="00BC6799"/>
    <w:rsid w:val="00BD0EC0"/>
    <w:rsid w:val="00BE0381"/>
    <w:rsid w:val="00BE14A8"/>
    <w:rsid w:val="00BE7C97"/>
    <w:rsid w:val="00BF3804"/>
    <w:rsid w:val="00C0124A"/>
    <w:rsid w:val="00C02126"/>
    <w:rsid w:val="00C02A6C"/>
    <w:rsid w:val="00C11182"/>
    <w:rsid w:val="00C1354B"/>
    <w:rsid w:val="00C1471B"/>
    <w:rsid w:val="00C20AFF"/>
    <w:rsid w:val="00C2103F"/>
    <w:rsid w:val="00C219DF"/>
    <w:rsid w:val="00C23BFB"/>
    <w:rsid w:val="00C24D73"/>
    <w:rsid w:val="00C2686F"/>
    <w:rsid w:val="00C2797F"/>
    <w:rsid w:val="00C43D52"/>
    <w:rsid w:val="00C5125D"/>
    <w:rsid w:val="00C544EC"/>
    <w:rsid w:val="00C758DF"/>
    <w:rsid w:val="00CA3FAE"/>
    <w:rsid w:val="00CA6519"/>
    <w:rsid w:val="00CB2077"/>
    <w:rsid w:val="00CB33E4"/>
    <w:rsid w:val="00CB45E3"/>
    <w:rsid w:val="00CC5F01"/>
    <w:rsid w:val="00CD3E75"/>
    <w:rsid w:val="00CF38C8"/>
    <w:rsid w:val="00D060A0"/>
    <w:rsid w:val="00D12F1F"/>
    <w:rsid w:val="00D273AC"/>
    <w:rsid w:val="00D27DE8"/>
    <w:rsid w:val="00D31122"/>
    <w:rsid w:val="00D35BC6"/>
    <w:rsid w:val="00D362E1"/>
    <w:rsid w:val="00D41494"/>
    <w:rsid w:val="00D4693C"/>
    <w:rsid w:val="00D46B2D"/>
    <w:rsid w:val="00D61872"/>
    <w:rsid w:val="00D803D6"/>
    <w:rsid w:val="00D91E81"/>
    <w:rsid w:val="00D92DB8"/>
    <w:rsid w:val="00D9515E"/>
    <w:rsid w:val="00DA02F6"/>
    <w:rsid w:val="00DA4716"/>
    <w:rsid w:val="00DB04A9"/>
    <w:rsid w:val="00DB2342"/>
    <w:rsid w:val="00DB77B1"/>
    <w:rsid w:val="00DC6E55"/>
    <w:rsid w:val="00DD4837"/>
    <w:rsid w:val="00DE201A"/>
    <w:rsid w:val="00DF4901"/>
    <w:rsid w:val="00DF5560"/>
    <w:rsid w:val="00E16291"/>
    <w:rsid w:val="00E354D5"/>
    <w:rsid w:val="00E464DD"/>
    <w:rsid w:val="00E556B1"/>
    <w:rsid w:val="00E61090"/>
    <w:rsid w:val="00E74B42"/>
    <w:rsid w:val="00E75830"/>
    <w:rsid w:val="00E937A5"/>
    <w:rsid w:val="00E95122"/>
    <w:rsid w:val="00EA1C6A"/>
    <w:rsid w:val="00EA67C8"/>
    <w:rsid w:val="00EB72AD"/>
    <w:rsid w:val="00EC031C"/>
    <w:rsid w:val="00EE05D6"/>
    <w:rsid w:val="00EE12A0"/>
    <w:rsid w:val="00EF67DB"/>
    <w:rsid w:val="00F13768"/>
    <w:rsid w:val="00F15238"/>
    <w:rsid w:val="00F357BF"/>
    <w:rsid w:val="00F471C3"/>
    <w:rsid w:val="00F5662E"/>
    <w:rsid w:val="00F62B13"/>
    <w:rsid w:val="00F634F7"/>
    <w:rsid w:val="00F63AC7"/>
    <w:rsid w:val="00F6402A"/>
    <w:rsid w:val="00F7142C"/>
    <w:rsid w:val="00F7747F"/>
    <w:rsid w:val="00F77FC4"/>
    <w:rsid w:val="00F80C8C"/>
    <w:rsid w:val="00F82CDB"/>
    <w:rsid w:val="00F85EBC"/>
    <w:rsid w:val="00F9318C"/>
    <w:rsid w:val="00F955ED"/>
    <w:rsid w:val="00FB002D"/>
    <w:rsid w:val="00FC5469"/>
    <w:rsid w:val="00FD0921"/>
    <w:rsid w:val="00FD362C"/>
    <w:rsid w:val="00FD5F6C"/>
    <w:rsid w:val="00FE20A6"/>
    <w:rsid w:val="00FE4B35"/>
    <w:rsid w:val="00FF081A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96ADF"/>
  <w15:chartTrackingRefBased/>
  <w15:docId w15:val="{4606447D-25FA-4B3B-B561-4E4EADE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97"/>
    <w:pPr>
      <w:ind w:left="720"/>
      <w:contextualSpacing/>
    </w:pPr>
  </w:style>
  <w:style w:type="table" w:styleId="TableGrid">
    <w:name w:val="Table Grid"/>
    <w:basedOn w:val="TableNormal"/>
    <w:uiPriority w:val="39"/>
    <w:rsid w:val="0057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D6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658D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1478</Words>
  <Characters>7258</Characters>
  <Application>Microsoft Office Word</Application>
  <DocSecurity>0</DocSecurity>
  <Lines>382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Nobakht</dc:creator>
  <cp:keywords/>
  <dc:description/>
  <cp:lastModifiedBy>Finchley College</cp:lastModifiedBy>
  <cp:revision>10</cp:revision>
  <cp:lastPrinted>2025-11-01T08:43:00Z</cp:lastPrinted>
  <dcterms:created xsi:type="dcterms:W3CDTF">2025-12-03T12:52:00Z</dcterms:created>
  <dcterms:modified xsi:type="dcterms:W3CDTF">2025-12-19T18:36:00Z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a8718960-6937-44cd-8201-5893f94616fe</vt:lpwstr>
  </property>
</Properties>
</file>